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238C" w14:textId="583AAB46" w:rsidR="0023598F" w:rsidRPr="0023598F" w:rsidRDefault="00600394" w:rsidP="0023598F">
      <w:pPr>
        <w:shd w:val="clear" w:color="auto" w:fill="FFFFFF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45"/>
          <w:szCs w:val="4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C834CC" wp14:editId="413412AB">
            <wp:simplePos x="0" y="0"/>
            <wp:positionH relativeFrom="column">
              <wp:posOffset>4191000</wp:posOffset>
            </wp:positionH>
            <wp:positionV relativeFrom="paragraph">
              <wp:posOffset>488950</wp:posOffset>
            </wp:positionV>
            <wp:extent cx="146939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83" y="21390"/>
                <wp:lineTo x="21283" y="0"/>
                <wp:lineTo x="0" y="0"/>
              </wp:wrapPolygon>
            </wp:wrapTight>
            <wp:docPr id="1" name="Picture 1" descr="Craft: “Wheel of Beatitud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ft: “Wheel of Beatitudes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98F" w:rsidRPr="0023598F">
        <w:rPr>
          <w:rFonts w:ascii="Segoe UI" w:eastAsia="Times New Roman" w:hAnsi="Segoe UI" w:cs="Segoe UI"/>
          <w:b/>
          <w:bCs/>
          <w:color w:val="3A3A3A"/>
          <w:sz w:val="45"/>
          <w:szCs w:val="45"/>
        </w:rPr>
        <w:t>Craft: “Wheel of Beatitudes”</w:t>
      </w:r>
    </w:p>
    <w:p w14:paraId="61D464AB" w14:textId="682842FE" w:rsidR="00600394" w:rsidRDefault="00600394" w:rsidP="0023598F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3A3A3A"/>
          <w:sz w:val="30"/>
          <w:szCs w:val="30"/>
        </w:rPr>
      </w:pPr>
      <w:r w:rsidRPr="0023598F">
        <w:rPr>
          <w:rFonts w:ascii="Segoe UI" w:eastAsia="Times New Roman" w:hAnsi="Segoe UI" w:cs="Segoe UI"/>
          <w:color w:val="3A3A3A"/>
          <w:sz w:val="30"/>
          <w:szCs w:val="30"/>
        </w:rPr>
        <w:t>You will need</w:t>
      </w:r>
      <w:r>
        <w:rPr>
          <w:rFonts w:ascii="Segoe UI" w:eastAsia="Times New Roman" w:hAnsi="Segoe UI" w:cs="Segoe UI"/>
          <w:color w:val="3A3A3A"/>
          <w:sz w:val="30"/>
          <w:szCs w:val="30"/>
        </w:rPr>
        <w:t>:</w:t>
      </w:r>
    </w:p>
    <w:p w14:paraId="148EA975" w14:textId="14642B0E" w:rsidR="00600394" w:rsidRDefault="00600394" w:rsidP="0023598F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3A3A3A"/>
          <w:sz w:val="30"/>
          <w:szCs w:val="30"/>
        </w:rPr>
      </w:pPr>
      <w:r>
        <w:rPr>
          <w:rFonts w:ascii="Segoe UI" w:eastAsia="Times New Roman" w:hAnsi="Segoe UI" w:cs="Segoe UI"/>
          <w:color w:val="3A3A3A"/>
          <w:sz w:val="30"/>
          <w:szCs w:val="30"/>
        </w:rPr>
        <w:t>Bible:  Look up Matthew 6:1-12</w:t>
      </w:r>
    </w:p>
    <w:p w14:paraId="7CACA578" w14:textId="38F47B0B" w:rsidR="0023598F" w:rsidRPr="0023598F" w:rsidRDefault="00600394" w:rsidP="0023598F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3A3A3A"/>
          <w:sz w:val="30"/>
          <w:szCs w:val="30"/>
        </w:rPr>
      </w:pPr>
      <w:r>
        <w:rPr>
          <w:rFonts w:ascii="Segoe UI" w:eastAsia="Times New Roman" w:hAnsi="Segoe UI" w:cs="Segoe UI"/>
          <w:color w:val="3A3A3A"/>
          <w:sz w:val="30"/>
          <w:szCs w:val="30"/>
        </w:rPr>
        <w:t>C</w:t>
      </w:r>
      <w:r w:rsidR="0023598F" w:rsidRPr="0023598F">
        <w:rPr>
          <w:rFonts w:ascii="Segoe UI" w:eastAsia="Times New Roman" w:hAnsi="Segoe UI" w:cs="Segoe UI"/>
          <w:color w:val="3A3A3A"/>
          <w:sz w:val="30"/>
          <w:szCs w:val="30"/>
        </w:rPr>
        <w:t xml:space="preserve">raft </w:t>
      </w:r>
      <w:r>
        <w:rPr>
          <w:rFonts w:ascii="Segoe UI" w:eastAsia="Times New Roman" w:hAnsi="Segoe UI" w:cs="Segoe UI"/>
          <w:color w:val="3A3A3A"/>
          <w:sz w:val="30"/>
          <w:szCs w:val="30"/>
        </w:rPr>
        <w:t>Su</w:t>
      </w:r>
      <w:r w:rsidR="0023598F" w:rsidRPr="0023598F">
        <w:rPr>
          <w:rFonts w:ascii="Segoe UI" w:eastAsia="Times New Roman" w:hAnsi="Segoe UI" w:cs="Segoe UI"/>
          <w:color w:val="3A3A3A"/>
          <w:sz w:val="30"/>
          <w:szCs w:val="30"/>
        </w:rPr>
        <w:t>pplies</w:t>
      </w:r>
      <w:r w:rsidRPr="00600394">
        <w:rPr>
          <w:noProof/>
        </w:rPr>
        <w:t xml:space="preserve"> </w:t>
      </w:r>
    </w:p>
    <w:p w14:paraId="0654F74A" w14:textId="77777777" w:rsidR="0023598F" w:rsidRPr="0023598F" w:rsidRDefault="0023598F" w:rsidP="0023598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Paper or cardstock</w:t>
      </w:r>
    </w:p>
    <w:p w14:paraId="049F8DC1" w14:textId="77777777" w:rsidR="0023598F" w:rsidRPr="0023598F" w:rsidRDefault="0023598F" w:rsidP="0023598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Paper plates</w:t>
      </w:r>
    </w:p>
    <w:p w14:paraId="780DDD9B" w14:textId="77777777" w:rsidR="0023598F" w:rsidRPr="0023598F" w:rsidRDefault="0023598F" w:rsidP="0023598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Brad fasteners</w:t>
      </w:r>
    </w:p>
    <w:p w14:paraId="46FB81DD" w14:textId="4DD906F6" w:rsidR="0023598F" w:rsidRDefault="0023598F" w:rsidP="0023598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Scissors</w:t>
      </w:r>
    </w:p>
    <w:p w14:paraId="19ECE7C2" w14:textId="24AF4D24" w:rsidR="00087F18" w:rsidRPr="00087F18" w:rsidRDefault="00087F18" w:rsidP="00087F1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Decorative materials (markers, crayons, etc.)</w:t>
      </w:r>
    </w:p>
    <w:p w14:paraId="39B1CD2F" w14:textId="77777777" w:rsidR="0023598F" w:rsidRPr="0023598F" w:rsidRDefault="0023598F" w:rsidP="0023598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Popsicle sticks (optional)</w:t>
      </w:r>
    </w:p>
    <w:p w14:paraId="0EE9BDA1" w14:textId="77777777" w:rsidR="00600394" w:rsidRPr="0023598F" w:rsidRDefault="00600394" w:rsidP="00087F18">
      <w:p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</w:p>
    <w:p w14:paraId="6685AA96" w14:textId="77777777" w:rsidR="0023598F" w:rsidRPr="0023598F" w:rsidRDefault="0023598F" w:rsidP="0023598F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3A3A3A"/>
          <w:sz w:val="30"/>
          <w:szCs w:val="30"/>
        </w:rPr>
      </w:pPr>
      <w:r w:rsidRPr="0023598F">
        <w:rPr>
          <w:rFonts w:ascii="Segoe UI" w:eastAsia="Times New Roman" w:hAnsi="Segoe UI" w:cs="Segoe UI"/>
          <w:color w:val="3A3A3A"/>
          <w:sz w:val="30"/>
          <w:szCs w:val="30"/>
        </w:rPr>
        <w:t>Procedure and Directions</w:t>
      </w:r>
    </w:p>
    <w:p w14:paraId="30EE2FCF" w14:textId="77777777" w:rsidR="0023598F" w:rsidRPr="0023598F" w:rsidRDefault="0023598F" w:rsidP="0023598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Cut the construction paper into a circle, slightly smaller than the paper plate.  </w:t>
      </w:r>
    </w:p>
    <w:p w14:paraId="3CACE095" w14:textId="38549D02" w:rsidR="0023598F" w:rsidRPr="0023598F" w:rsidRDefault="0023598F" w:rsidP="0023598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 xml:space="preserve">Divide the plate into </w:t>
      </w:r>
      <w:r w:rsidR="00600394">
        <w:rPr>
          <w:rFonts w:ascii="Segoe UI" w:eastAsia="Times New Roman" w:hAnsi="Segoe UI" w:cs="Segoe UI"/>
          <w:color w:val="3A3A3A"/>
          <w:sz w:val="27"/>
          <w:szCs w:val="27"/>
        </w:rPr>
        <w:t xml:space="preserve">8 </w:t>
      </w: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sections, drawing lines like a “pie.”  </w:t>
      </w:r>
    </w:p>
    <w:p w14:paraId="78C32C87" w14:textId="77777777" w:rsidR="00600394" w:rsidRDefault="0023598F" w:rsidP="0023598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 xml:space="preserve">Write the </w:t>
      </w:r>
      <w:r w:rsidR="00600394">
        <w:rPr>
          <w:rFonts w:ascii="Segoe UI" w:eastAsia="Times New Roman" w:hAnsi="Segoe UI" w:cs="Segoe UI"/>
          <w:color w:val="3A3A3A"/>
          <w:sz w:val="27"/>
          <w:szCs w:val="27"/>
        </w:rPr>
        <w:t>words that describe the people God blesses in each beatitude verse</w:t>
      </w: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 xml:space="preserve"> on the outside </w:t>
      </w:r>
      <w:r w:rsidR="00600394">
        <w:rPr>
          <w:rFonts w:ascii="Segoe UI" w:eastAsia="Times New Roman" w:hAnsi="Segoe UI" w:cs="Segoe UI"/>
          <w:color w:val="3A3A3A"/>
          <w:sz w:val="27"/>
          <w:szCs w:val="27"/>
        </w:rPr>
        <w:t xml:space="preserve">rim </w:t>
      </w: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 xml:space="preserve">of the paper plate, giving one to each section (“meek,” “pure in heart,” etc.). </w:t>
      </w:r>
    </w:p>
    <w:p w14:paraId="4F307970" w14:textId="193C0A8B" w:rsidR="0023598F" w:rsidRPr="0023598F" w:rsidRDefault="0023598F" w:rsidP="0023598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 xml:space="preserve">Inside </w:t>
      </w:r>
      <w:r w:rsidR="00087F18">
        <w:rPr>
          <w:rFonts w:ascii="Segoe UI" w:eastAsia="Times New Roman" w:hAnsi="Segoe UI" w:cs="Segoe UI"/>
          <w:color w:val="3A3A3A"/>
          <w:sz w:val="27"/>
          <w:szCs w:val="27"/>
        </w:rPr>
        <w:t>each</w:t>
      </w: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 xml:space="preserve"> wedge, write the promise attached to the verse (</w:t>
      </w:r>
      <w:r w:rsidR="00600394">
        <w:rPr>
          <w:rFonts w:ascii="Segoe UI" w:eastAsia="Times New Roman" w:hAnsi="Segoe UI" w:cs="Segoe UI"/>
          <w:color w:val="3A3A3A"/>
          <w:sz w:val="27"/>
          <w:szCs w:val="27"/>
        </w:rPr>
        <w:t xml:space="preserve">For example: in the wedge marked “Meek”, write </w:t>
      </w: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 xml:space="preserve">“they shall inherit the earth”; </w:t>
      </w:r>
      <w:r w:rsidR="00600394">
        <w:rPr>
          <w:rFonts w:ascii="Segoe UI" w:eastAsia="Times New Roman" w:hAnsi="Segoe UI" w:cs="Segoe UI"/>
          <w:color w:val="3A3A3A"/>
          <w:sz w:val="27"/>
          <w:szCs w:val="27"/>
        </w:rPr>
        <w:t xml:space="preserve">In the wedge marked “Merciful”, write </w:t>
      </w: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“they shall receive mercy”, etc.).  </w:t>
      </w:r>
    </w:p>
    <w:p w14:paraId="11AF9834" w14:textId="0E07FF4C" w:rsidR="0023598F" w:rsidRPr="0023598F" w:rsidRDefault="0023598F" w:rsidP="0023598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 xml:space="preserve">Cut a triangular piece out of the circular paper so that one “slice” of the wheel is fully available at a time. On the paper, decorate </w:t>
      </w:r>
      <w:r w:rsidR="00087F18">
        <w:rPr>
          <w:rFonts w:ascii="Segoe UI" w:eastAsia="Times New Roman" w:hAnsi="Segoe UI" w:cs="Segoe UI"/>
          <w:color w:val="3A3A3A"/>
          <w:sz w:val="27"/>
          <w:szCs w:val="27"/>
        </w:rPr>
        <w:t xml:space="preserve">with the </w:t>
      </w:r>
      <w:proofErr w:type="gramStart"/>
      <w:r w:rsidR="00087F18">
        <w:rPr>
          <w:rFonts w:ascii="Segoe UI" w:eastAsia="Times New Roman" w:hAnsi="Segoe UI" w:cs="Segoe UI"/>
          <w:color w:val="3A3A3A"/>
          <w:sz w:val="27"/>
          <w:szCs w:val="27"/>
        </w:rPr>
        <w:t xml:space="preserve">words, </w:t>
      </w: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 xml:space="preserve"> “</w:t>
      </w:r>
      <w:proofErr w:type="gramEnd"/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Blessed are the….”</w:t>
      </w:r>
    </w:p>
    <w:p w14:paraId="186EC68E" w14:textId="18587E80" w:rsidR="0023598F" w:rsidRPr="0023598F" w:rsidRDefault="0023598F" w:rsidP="0023598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 xml:space="preserve">Line up the paper on top of the plate, and carefully poke the brad through </w:t>
      </w:r>
      <w:r w:rsidR="00087F18">
        <w:rPr>
          <w:rFonts w:ascii="Segoe UI" w:eastAsia="Times New Roman" w:hAnsi="Segoe UI" w:cs="Segoe UI"/>
          <w:color w:val="3A3A3A"/>
          <w:sz w:val="27"/>
          <w:szCs w:val="27"/>
        </w:rPr>
        <w:t xml:space="preserve">the center of </w:t>
      </w:r>
      <w:r w:rsidRPr="0023598F">
        <w:rPr>
          <w:rFonts w:ascii="Segoe UI" w:eastAsia="Times New Roman" w:hAnsi="Segoe UI" w:cs="Segoe UI"/>
          <w:color w:val="3A3A3A"/>
          <w:sz w:val="27"/>
          <w:szCs w:val="27"/>
        </w:rPr>
        <w:t>both. This may require a pre-punched hole with scissors.</w:t>
      </w:r>
      <w:r w:rsidR="00087F18">
        <w:rPr>
          <w:rFonts w:ascii="Segoe UI" w:eastAsia="Times New Roman" w:hAnsi="Segoe UI" w:cs="Segoe UI"/>
          <w:color w:val="3A3A3A"/>
          <w:sz w:val="27"/>
          <w:szCs w:val="27"/>
        </w:rPr>
        <w:t xml:space="preserve">  Fold out the prongs of the brad to hold it in place.</w:t>
      </w:r>
    </w:p>
    <w:p w14:paraId="41B0E3E9" w14:textId="77777777" w:rsidR="00087F18" w:rsidRDefault="0023598F" w:rsidP="00A857A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087F18">
        <w:rPr>
          <w:rFonts w:ascii="Segoe UI" w:eastAsia="Times New Roman" w:hAnsi="Segoe UI" w:cs="Segoe UI"/>
          <w:color w:val="3A3A3A"/>
          <w:sz w:val="27"/>
          <w:szCs w:val="27"/>
        </w:rPr>
        <w:t xml:space="preserve">Spin the “wheel” to learn the beatitudes! </w:t>
      </w:r>
    </w:p>
    <w:p w14:paraId="4EADE74F" w14:textId="22FC3CB0" w:rsidR="0023598F" w:rsidRPr="00087F18" w:rsidRDefault="0023598F" w:rsidP="00A857A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3A3A3A"/>
          <w:sz w:val="27"/>
          <w:szCs w:val="27"/>
        </w:rPr>
      </w:pPr>
      <w:r w:rsidRPr="00087F18">
        <w:rPr>
          <w:rFonts w:ascii="Segoe UI" w:eastAsia="Times New Roman" w:hAnsi="Segoe UI" w:cs="Segoe UI"/>
          <w:color w:val="3A3A3A"/>
          <w:sz w:val="27"/>
          <w:szCs w:val="27"/>
        </w:rPr>
        <w:t xml:space="preserve">Attach the plate to a </w:t>
      </w:r>
      <w:r w:rsidR="00087F18" w:rsidRPr="00087F18">
        <w:rPr>
          <w:rFonts w:ascii="Segoe UI" w:eastAsia="Times New Roman" w:hAnsi="Segoe UI" w:cs="Segoe UI"/>
          <w:color w:val="3A3A3A"/>
          <w:sz w:val="27"/>
          <w:szCs w:val="27"/>
        </w:rPr>
        <w:t xml:space="preserve">popsicle </w:t>
      </w:r>
      <w:r w:rsidRPr="00087F18">
        <w:rPr>
          <w:rFonts w:ascii="Segoe UI" w:eastAsia="Times New Roman" w:hAnsi="Segoe UI" w:cs="Segoe UI"/>
          <w:color w:val="3A3A3A"/>
          <w:sz w:val="27"/>
          <w:szCs w:val="27"/>
        </w:rPr>
        <w:t>stick for ease of carrying, if desired.  </w:t>
      </w:r>
    </w:p>
    <w:p w14:paraId="7D702B77" w14:textId="77777777" w:rsidR="008A4C98" w:rsidRDefault="008A4C98"/>
    <w:sectPr w:rsidR="008A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EBF"/>
    <w:multiLevelType w:val="multilevel"/>
    <w:tmpl w:val="E13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94F89"/>
    <w:multiLevelType w:val="multilevel"/>
    <w:tmpl w:val="E25C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8F"/>
    <w:rsid w:val="00087F18"/>
    <w:rsid w:val="0023598F"/>
    <w:rsid w:val="00600394"/>
    <w:rsid w:val="008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B71B"/>
  <w15:chartTrackingRefBased/>
  <w15:docId w15:val="{879FC25A-4686-4404-8FFE-BC25AE8B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5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9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598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Janice Lowden</cp:lastModifiedBy>
  <cp:revision>2</cp:revision>
  <dcterms:created xsi:type="dcterms:W3CDTF">2021-02-22T18:06:00Z</dcterms:created>
  <dcterms:modified xsi:type="dcterms:W3CDTF">2021-03-03T15:52:00Z</dcterms:modified>
</cp:coreProperties>
</file>